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EC49" w14:textId="77777777" w:rsidR="00764213" w:rsidRDefault="00764213" w:rsidP="00764213">
      <w:pPr>
        <w:autoSpaceDE w:val="0"/>
        <w:autoSpaceDN w:val="0"/>
        <w:jc w:val="both"/>
      </w:pPr>
      <w:r>
        <w:t>Bod I/16 opatření je o prokazování bezinfekčnosti:</w:t>
      </w:r>
    </w:p>
    <w:p w14:paraId="5F559BF0" w14:textId="77777777" w:rsidR="00764213" w:rsidRDefault="00764213" w:rsidP="00764213">
      <w:pPr>
        <w:autoSpaceDE w:val="0"/>
        <w:autoSpaceDN w:val="0"/>
        <w:jc w:val="both"/>
        <w:rPr>
          <w:i/>
          <w:iCs/>
        </w:rPr>
      </w:pPr>
    </w:p>
    <w:p w14:paraId="724C23D8" w14:textId="77777777" w:rsidR="00764213" w:rsidRDefault="00764213" w:rsidP="00764213">
      <w:pPr>
        <w:autoSpaceDE w:val="0"/>
        <w:autoSpaceDN w:val="0"/>
        <w:jc w:val="both"/>
        <w:rPr>
          <w:i/>
          <w:iCs/>
        </w:rPr>
      </w:pPr>
      <w:r>
        <w:rPr>
          <w:i/>
          <w:iCs/>
        </w:rPr>
        <w:t xml:space="preserve">a) osoba absolvovala nejdéle před 7 dny RT-PCR vyšetření na přítomnost viru SARS-CoV-2 s negativním výsledkem, nebo </w:t>
      </w:r>
    </w:p>
    <w:p w14:paraId="6E08179E" w14:textId="77777777" w:rsidR="00764213" w:rsidRDefault="00764213" w:rsidP="00764213">
      <w:pPr>
        <w:autoSpaceDE w:val="0"/>
        <w:autoSpaceDN w:val="0"/>
        <w:rPr>
          <w:i/>
          <w:iCs/>
        </w:rPr>
      </w:pPr>
      <w:r>
        <w:rPr>
          <w:i/>
          <w:iCs/>
        </w:rPr>
        <w:t> </w:t>
      </w:r>
    </w:p>
    <w:p w14:paraId="477EF5DE" w14:textId="77777777" w:rsidR="00764213" w:rsidRDefault="00764213" w:rsidP="00764213">
      <w:pPr>
        <w:autoSpaceDE w:val="0"/>
        <w:autoSpaceDN w:val="0"/>
        <w:jc w:val="both"/>
        <w:rPr>
          <w:i/>
          <w:iCs/>
        </w:rPr>
      </w:pPr>
      <w:r>
        <w:rPr>
          <w:i/>
          <w:iCs/>
        </w:rPr>
        <w:t xml:space="preserve">b) osoba absolvovala nejdéle před 72 hodinami rychlý antigenní test (RAT) na přítomnost antigenu viru SARS-CoV-2, s negativním výsledkem, který provedl zdravotnický pracovník, nebo </w:t>
      </w:r>
    </w:p>
    <w:p w14:paraId="6CAB2E05" w14:textId="77777777" w:rsidR="00764213" w:rsidRDefault="00764213" w:rsidP="00764213">
      <w:pPr>
        <w:autoSpaceDE w:val="0"/>
        <w:autoSpaceDN w:val="0"/>
        <w:rPr>
          <w:i/>
          <w:iCs/>
        </w:rPr>
      </w:pPr>
      <w:r>
        <w:rPr>
          <w:i/>
          <w:iCs/>
        </w:rPr>
        <w:t> </w:t>
      </w:r>
    </w:p>
    <w:p w14:paraId="7E1176FD" w14:textId="77777777" w:rsidR="00764213" w:rsidRDefault="00764213" w:rsidP="00764213">
      <w:pPr>
        <w:autoSpaceDE w:val="0"/>
        <w:autoSpaceDN w:val="0"/>
        <w:jc w:val="both"/>
        <w:rPr>
          <w:i/>
          <w:iCs/>
        </w:rPr>
      </w:pPr>
      <w:r>
        <w:rPr>
          <w:i/>
          <w:iCs/>
        </w:rPr>
        <w:t xml:space="preserve">c) osoba byla očkována proti onemocnění covid-19 a doloží národním certifikátem o provedeném očkování nebo certifikátem o provedeném vydávaným podle nařízení Evropské unie o digitálním certifikátu EU COVID1), za podmínky, že uplynulo nejméně 14 dní od dokončeného očkovacího schématu; za národní certifikát o provedeném očkování se považuje písemné potvrzení vydané alespoň v anglickém jazyce oprávněným subjektem působícím v třetí zemi, jehož vzor je zveřejněn v seznamu uznaných národních certifikátů na internetových stránkách Ministerstva zdravotnictví České republiky; písemné potvrzení musí obsahovat údaje o očkované osobě, podanému typu vakcíny, datu podání vakcíny, identifikaci subjektu, který potvrzení vydal, a tyto údaje musí být možné ověřit dálkovým přístupem přímo z písemného potvrzení, za předpokladu, že očkování bylo provedeno </w:t>
      </w:r>
    </w:p>
    <w:p w14:paraId="7F0ECDCE" w14:textId="77777777" w:rsidR="00764213" w:rsidRDefault="00764213" w:rsidP="00764213">
      <w:pPr>
        <w:autoSpaceDE w:val="0"/>
        <w:autoSpaceDN w:val="0"/>
        <w:jc w:val="both"/>
        <w:rPr>
          <w:i/>
          <w:iCs/>
        </w:rPr>
      </w:pPr>
      <w:r>
        <w:rPr>
          <w:i/>
          <w:iCs/>
        </w:rPr>
        <w:t xml:space="preserve">i) léčivým přípravkem obsahujícím očkovací látku proti covid-19, kterému byla udělena registrace podle nařízení (ES) č. </w:t>
      </w:r>
      <w:hyperlink r:id="rId5" w:history="1">
        <w:r>
          <w:rPr>
            <w:rStyle w:val="Hypertextovodkaz"/>
            <w:i/>
            <w:iCs/>
            <w:color w:val="auto"/>
            <w:u w:val="none"/>
          </w:rPr>
          <w:t>726/2004</w:t>
        </w:r>
      </w:hyperlink>
      <w:r>
        <w:rPr>
          <w:i/>
          <w:iCs/>
        </w:rPr>
        <w:t xml:space="preserve">, nebo </w:t>
      </w:r>
    </w:p>
    <w:p w14:paraId="75FA4873" w14:textId="77777777" w:rsidR="00764213" w:rsidRDefault="00764213" w:rsidP="00764213">
      <w:pPr>
        <w:autoSpaceDE w:val="0"/>
        <w:autoSpaceDN w:val="0"/>
        <w:jc w:val="both"/>
        <w:rPr>
          <w:i/>
          <w:iCs/>
        </w:rPr>
      </w:pPr>
      <w:proofErr w:type="spellStart"/>
      <w:r>
        <w:rPr>
          <w:i/>
          <w:iCs/>
        </w:rPr>
        <w:t>ii</w:t>
      </w:r>
      <w:proofErr w:type="spellEnd"/>
      <w:r>
        <w:rPr>
          <w:i/>
          <w:iCs/>
        </w:rPr>
        <w:t xml:space="preserve">) léčivým přípravkem, jehož výroba je v souladu s patentem léčivého přípravku podle bodu i), pokud je tento léčivý přípravek zároveň schválen Světovou zdravotnickou organizací pro nouzové použití; nebo </w:t>
      </w:r>
    </w:p>
    <w:p w14:paraId="1DBA6448" w14:textId="77777777" w:rsidR="00764213" w:rsidRDefault="00764213" w:rsidP="00764213">
      <w:pPr>
        <w:autoSpaceDE w:val="0"/>
        <w:autoSpaceDN w:val="0"/>
        <w:rPr>
          <w:i/>
          <w:iCs/>
        </w:rPr>
      </w:pPr>
      <w:r>
        <w:rPr>
          <w:i/>
          <w:iCs/>
        </w:rPr>
        <w:t> </w:t>
      </w:r>
    </w:p>
    <w:p w14:paraId="12A5E56B" w14:textId="77777777" w:rsidR="00764213" w:rsidRDefault="00764213" w:rsidP="00764213">
      <w:pPr>
        <w:autoSpaceDE w:val="0"/>
        <w:autoSpaceDN w:val="0"/>
        <w:jc w:val="both"/>
        <w:rPr>
          <w:i/>
          <w:iCs/>
        </w:rPr>
      </w:pPr>
      <w:r>
        <w:rPr>
          <w:i/>
          <w:iCs/>
        </w:rPr>
        <w:t xml:space="preserve">d) osoba prodělala laboratorně potvrzené onemocnění covid-19, uplynula u ní doba izolace podle platného mimořádného opatření Ministerstva zdravotnictví a od prvního pozitivního rychlého antigenního testu (RAT) na přítomnost antigenu viru SARS-CoV-2 nebo RT-PCR testu na přítomnost viru SARS-CoV-2 neuplynulo více než 180 dní, nebo </w:t>
      </w:r>
    </w:p>
    <w:p w14:paraId="015EE363" w14:textId="77777777" w:rsidR="00764213" w:rsidRDefault="00764213" w:rsidP="00764213">
      <w:pPr>
        <w:autoSpaceDE w:val="0"/>
        <w:autoSpaceDN w:val="0"/>
        <w:rPr>
          <w:i/>
          <w:iCs/>
        </w:rPr>
      </w:pPr>
      <w:r>
        <w:rPr>
          <w:i/>
          <w:iCs/>
        </w:rPr>
        <w:t> </w:t>
      </w:r>
    </w:p>
    <w:p w14:paraId="3045F235" w14:textId="77777777" w:rsidR="00764213" w:rsidRDefault="00764213" w:rsidP="00764213">
      <w:pPr>
        <w:autoSpaceDE w:val="0"/>
        <w:autoSpaceDN w:val="0"/>
        <w:jc w:val="both"/>
        <w:rPr>
          <w:i/>
          <w:iCs/>
        </w:rPr>
      </w:pPr>
      <w:r>
        <w:rPr>
          <w:i/>
          <w:iCs/>
        </w:rPr>
        <w:t xml:space="preserve">e) osoba na místě podstoupí rychlý antigenní test (RAT) na stanovení přítomnosti antigenu viru SARS-CoV-2 určený pro </w:t>
      </w:r>
      <w:proofErr w:type="spellStart"/>
      <w:r>
        <w:rPr>
          <w:i/>
          <w:iCs/>
        </w:rPr>
        <w:t>sebetestování</w:t>
      </w:r>
      <w:proofErr w:type="spellEnd"/>
      <w:r>
        <w:rPr>
          <w:i/>
          <w:iCs/>
        </w:rPr>
        <w:t xml:space="preserve"> (použití laickou osobou), jehož výsledek je negativní; obdobné platí, pokud osoba na místě prokáže, že podstoupila rychlý antigenní test (RAT) za dozoru zdravotnického pracovníka prostřednictvím on-line služby nejdéle před 24 hodinami a prokáže absolvování tohoto testu a jeho negativní výsledek potvrzením poskytovatele zdravotních služeb, nebo </w:t>
      </w:r>
    </w:p>
    <w:p w14:paraId="0669994D" w14:textId="77777777" w:rsidR="00764213" w:rsidRDefault="00764213" w:rsidP="00764213">
      <w:pPr>
        <w:autoSpaceDE w:val="0"/>
        <w:autoSpaceDN w:val="0"/>
        <w:rPr>
          <w:i/>
          <w:iCs/>
        </w:rPr>
      </w:pPr>
      <w:r>
        <w:rPr>
          <w:i/>
          <w:iCs/>
        </w:rPr>
        <w:t> </w:t>
      </w:r>
    </w:p>
    <w:p w14:paraId="1C2AC6E0" w14:textId="77777777" w:rsidR="00764213" w:rsidRDefault="00764213" w:rsidP="00764213">
      <w:pPr>
        <w:autoSpaceDE w:val="0"/>
        <w:autoSpaceDN w:val="0"/>
        <w:jc w:val="both"/>
        <w:rPr>
          <w:i/>
          <w:iCs/>
        </w:rPr>
      </w:pPr>
      <w:r>
        <w:rPr>
          <w:i/>
          <w:iCs/>
        </w:rPr>
        <w:t xml:space="preserve">f) osoba ve škole nebo školském zařízení absolvovala podle jiného mimořádného opatření Ministerstva zdravotnictví nejdéle před 72 hodinami rychlý antigenní test (RAT) na stanovení přítomnosti antigenu viru SARS-CoV-2, který je určen pro </w:t>
      </w:r>
      <w:proofErr w:type="spellStart"/>
      <w:r>
        <w:rPr>
          <w:i/>
          <w:iCs/>
        </w:rPr>
        <w:t>sebetestování</w:t>
      </w:r>
      <w:proofErr w:type="spellEnd"/>
      <w:r>
        <w:rPr>
          <w:i/>
          <w:iCs/>
        </w:rPr>
        <w:t xml:space="preserve"> nebo povolený Ministerstvem zdravotnictví k použití laickou osobou, s negativním výsledkem; tato skutečnost se dokládá čestným prohlášením, resp. čestným prohlášením zákonného zástupce osoby nebo potvrzením školy. </w:t>
      </w:r>
    </w:p>
    <w:p w14:paraId="301C3B6E" w14:textId="77777777" w:rsidR="00764213" w:rsidRDefault="00764213" w:rsidP="00764213">
      <w:pPr>
        <w:autoSpaceDE w:val="0"/>
        <w:autoSpaceDN w:val="0"/>
      </w:pPr>
    </w:p>
    <w:p w14:paraId="4620C80F" w14:textId="2629CB0B" w:rsidR="00764213" w:rsidRDefault="00764213" w:rsidP="00764213">
      <w:r>
        <w:t>Splnění podmínek je povinen kontrolovat organizátor akce a osoba, které se chce akce účastnit, je povinna splnění podmínek prokázat; jestliže neprokáže, organizátor akce jí nesmí na akci vpustit.</w:t>
      </w:r>
    </w:p>
    <w:p w14:paraId="2C5F29B5" w14:textId="59CFCDE2" w:rsidR="00022338" w:rsidRDefault="00022338" w:rsidP="00764213"/>
    <w:p w14:paraId="141A3BBC" w14:textId="5BD61896" w:rsidR="00022338" w:rsidRPr="00022338" w:rsidRDefault="00022338" w:rsidP="00022338">
      <w:pPr>
        <w:jc w:val="both"/>
        <w:rPr>
          <w:b/>
          <w:bCs/>
        </w:rPr>
      </w:pPr>
      <w:r w:rsidRPr="00022338">
        <w:rPr>
          <w:b/>
          <w:bCs/>
        </w:rPr>
        <w:t>Ad e) testování na místě akce</w:t>
      </w:r>
    </w:p>
    <w:p w14:paraId="3F7A1FBD" w14:textId="7677A524" w:rsidR="00022338" w:rsidRPr="00022338" w:rsidRDefault="00022338" w:rsidP="00022338">
      <w:pPr>
        <w:pStyle w:val="Odstavecseseznamem"/>
        <w:numPr>
          <w:ilvl w:val="0"/>
          <w:numId w:val="1"/>
        </w:numPr>
        <w:jc w:val="both"/>
        <w:rPr>
          <w:b/>
          <w:bCs/>
        </w:rPr>
      </w:pPr>
      <w:r w:rsidRPr="00022338">
        <w:rPr>
          <w:b/>
          <w:bCs/>
        </w:rPr>
        <w:t xml:space="preserve">Dle dotazů na krajských úřadech by mělo být uznatelným nákladem pořízení antigenních testů pro otestování účastníků na místě akce. Pokud bude pořadatel provádět testy na místě, měl by upozornit na tuto možnost v propozicích akce. Zároveň by měli žáci, kteří budou testováni na místě, mít pro pořadatele souhlas rodičů s testováním. </w:t>
      </w:r>
      <w:r>
        <w:rPr>
          <w:b/>
          <w:bCs/>
        </w:rPr>
        <w:t xml:space="preserve">Doporučujeme rovněž, pokud budete možnost testování nabízet, abyste rovněž do propozic uvedli informaci, aby vám vedoucí družstev nahlásili, kolik dětí bude potřeba otestovat, abyste měli k dispozici dostatečný počet testů. </w:t>
      </w:r>
      <w:r w:rsidR="00580989">
        <w:rPr>
          <w:b/>
          <w:bCs/>
        </w:rPr>
        <w:t>Rovněž pak pořadatel odpovídá za bezpečnou likvidaci použitých testů.</w:t>
      </w:r>
      <w:r w:rsidR="005533A3">
        <w:rPr>
          <w:b/>
          <w:bCs/>
        </w:rPr>
        <w:t xml:space="preserve"> Žáci mohou rovněž využít bezplatné testování, které je hrazeno státem.</w:t>
      </w:r>
      <w:bookmarkStart w:id="0" w:name="_GoBack"/>
      <w:bookmarkEnd w:id="0"/>
    </w:p>
    <w:p w14:paraId="72A7C884" w14:textId="77777777" w:rsidR="00110475" w:rsidRDefault="00110475"/>
    <w:sectPr w:rsidR="00110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711F"/>
    <w:multiLevelType w:val="hybridMultilevel"/>
    <w:tmpl w:val="85965210"/>
    <w:lvl w:ilvl="0" w:tplc="0F7E9D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13"/>
    <w:rsid w:val="00022338"/>
    <w:rsid w:val="00110475"/>
    <w:rsid w:val="005533A3"/>
    <w:rsid w:val="00580989"/>
    <w:rsid w:val="00764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C7D"/>
  <w15:chartTrackingRefBased/>
  <w15:docId w15:val="{41171E39-4E75-44B0-83DE-4B77DDA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4213"/>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64213"/>
    <w:rPr>
      <w:color w:val="0563C1"/>
      <w:u w:val="single"/>
    </w:rPr>
  </w:style>
  <w:style w:type="paragraph" w:styleId="Odstavecseseznamem">
    <w:name w:val="List Paragraph"/>
    <w:basedOn w:val="Normln"/>
    <w:uiPriority w:val="34"/>
    <w:qFormat/>
    <w:rsid w:val="00022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spi://module='EU'&amp;link='32004R0726%2523'&amp;ucin-k-dni='30.12.9999'/"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555</Words>
  <Characters>3280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Leoš Bím</dc:creator>
  <cp:keywords/>
  <dc:description/>
  <cp:lastModifiedBy>Leoš Bím</cp:lastModifiedBy>
  <cp:revision>4</cp:revision>
  <dcterms:created xsi:type="dcterms:W3CDTF">2021-09-16T11:53:00Z</dcterms:created>
  <dcterms:modified xsi:type="dcterms:W3CDTF">2021-09-19T20:36:00Z</dcterms:modified>
</cp:coreProperties>
</file>