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2D" w:rsidRDefault="004F402D" w:rsidP="004F402D">
      <w:pPr>
        <w:pStyle w:val="Normlnweb"/>
        <w:spacing w:before="0" w:beforeAutospacing="0" w:after="0" w:afterAutospacing="0"/>
        <w:ind w:left="2124" w:firstLine="708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Vážené kolegyně, vážení kolegové,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ind w:left="2124" w:firstLine="708"/>
        <w:rPr>
          <w:color w:val="000000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br/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Vaše škola se účastní šetření České školní inspekce (ČŠI), jehož součástí je celostátní testování tělesné zdatnosti žáků. Toto šetření bude realizováno v období od 01. 10. 2022 do 30. 11. 2022, kdy budou testováni žáci 3. a 7. ročníků základních, 2. ročníků středních škol a odpovídajících ročníků víceletých gymnázií. Ředitelem Vaší školy jste byli zapsáni do databáze ČŠI jako pověření učitelé, kteří odpovídají za průběh testování a zápis výsledků ve Vaší škole.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br/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Česká školní inspekce vytvořila společně s Asociací školních sportovních klubů ČR skupinu koordinátorů, kteří budou plnit roli metodického poradce při této akci. Úkolem koordinátora je předat Vám potřebné informace z oblasti testování a realizace motorických testů včetně způsobu záznamu pořízených dat do aplikace České školní inspekce FITPA.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br/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Na základě výše uvedených informací Vám zasílám odkaz (označte pravým tlačítkem a otevřete v novém okně) na úložiště s „balíčkem“ materiálů, které budete při testování používat: tyto materiály je třeba si stáhnout a prostudovat.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jc w:val="both"/>
        <w:textAlignment w:val="baseline"/>
        <w:rPr>
          <w:color w:val="000000"/>
        </w:rPr>
      </w:pPr>
      <w:hyperlink r:id="rId4" w:tgtFrame="_blank" w:history="1">
        <w:r>
          <w:rPr>
            <w:rStyle w:val="Hypertextovodkaz"/>
            <w:bdr w:val="none" w:sz="0" w:space="0" w:color="auto" w:frame="1"/>
          </w:rPr>
          <w:t>https://csicrcz-my.sharepoint.com/personal/petr_buday_csicr_cz/_layouts/15/onedrive.aspx?id=%2Fpersonal%2Fpetr%5Fbuday%5Fcsicr%5Fcz%2FDocuments%2FFITPA%5FMetodika%5FUcitele&amp;ga=1</w:t>
        </w:r>
      </w:hyperlink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Heslo: MetodikaUcitele2022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:rsidR="004F402D" w:rsidRDefault="004F402D" w:rsidP="004F402D">
      <w:pPr>
        <w:pStyle w:val="Normlnweb"/>
        <w:shd w:val="clear" w:color="auto" w:fill="FFFFFF"/>
        <w:spacing w:before="0" w:after="0"/>
        <w:jc w:val="both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nebo zde: </w:t>
      </w:r>
    </w:p>
    <w:p w:rsidR="004F402D" w:rsidRDefault="004F402D" w:rsidP="004F402D">
      <w:pPr>
        <w:pStyle w:val="Normln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hyperlink r:id="rId5" w:anchor="!ZGVjMGR2ZGWyMGuvZmIxMwWzLGp0LzuSoRWlpGOJp04kHQSxAj==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https://uloz.to/tamhle/SlwZ6EllBlEh/name/Nahrano-16-9-2022-v-13-53-03?view=gallery&amp;sort=exif_date#!ZGVjMGR2ZGWyMGuvZmIxMwWzLGp0LzuSoRWlpGOJp04kHQSxAj==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  </w:t>
      </w:r>
    </w:p>
    <w:p w:rsidR="004F402D" w:rsidRDefault="004F402D" w:rsidP="004F402D">
      <w:pPr>
        <w:pStyle w:val="Normln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nebo zde:</w:t>
      </w:r>
    </w:p>
    <w:p w:rsidR="004F402D" w:rsidRDefault="004F402D" w:rsidP="004F402D">
      <w:pPr>
        <w:pStyle w:val="Normlnweb"/>
        <w:shd w:val="clear" w:color="auto" w:fill="FFFFFF"/>
        <w:spacing w:before="0" w:after="0"/>
        <w:jc w:val="both"/>
        <w:rPr>
          <w:rFonts w:ascii="Segoe UI" w:hAnsi="Segoe UI" w:cs="Segoe UI"/>
          <w:color w:val="000000"/>
          <w:sz w:val="23"/>
          <w:szCs w:val="23"/>
        </w:rPr>
      </w:pPr>
      <w:hyperlink r:id="rId6" w:history="1">
        <w:r w:rsidRPr="00CC6543">
          <w:rPr>
            <w:rStyle w:val="Hypertextovodkaz"/>
            <w:rFonts w:ascii="Segoe UI" w:hAnsi="Segoe UI" w:cs="Segoe UI"/>
            <w:sz w:val="23"/>
            <w:szCs w:val="23"/>
          </w:rPr>
          <w:t>https://drive.google.com/drive/folders/1-9C3hPYw4MC7OJr-CaWmkpAgVG5UV076</w:t>
        </w:r>
      </w:hyperlink>
      <w:r>
        <w:rPr>
          <w:rFonts w:ascii="Segoe UI" w:hAnsi="Segoe UI" w:cs="Segoe UI"/>
          <w:color w:val="000000"/>
          <w:sz w:val="23"/>
          <w:szCs w:val="23"/>
        </w:rPr>
        <w:t xml:space="preserve"> 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br/>
      </w:r>
      <w:bookmarkStart w:id="0" w:name="_GoBack"/>
      <w:bookmarkEnd w:id="0"/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Na tomto úložišti najdete rovněž odkaz na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videomanuál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zápisu výsledků testování FITPA: toto video je potřeba shlédnout a dohodnout se (dle v něm uvedených instrukcí) s vedením Vaší školy na způsobu zápisu testovaných žáků a na vytvoření Vaší pozice (administrátor nebo správce FITPA). Dle uvedeného postupu budete v tomto prostředí provádět záznamy výsledků žáků a rovněž zde obdržíte reporty a grafy výsledků Vašich žáků v rámci školy i v rámci celé ČR.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br/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lastRenderedPageBreak/>
        <w:t xml:space="preserve">Budete-li potřebovat další informace pro průběh testování, zvu Vás na on-line schůzku, která se bude konat v pondělí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26.9.2022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od 16.00 prostřednictvím Microsoft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Teams</w:t>
      </w:r>
      <w:proofErr w:type="spellEnd"/>
      <w:r>
        <w:rPr>
          <w:color w:val="000000"/>
          <w:bdr w:val="none" w:sz="0" w:space="0" w:color="auto" w:frame="1"/>
        </w:rPr>
        <w:t>. K této schůzce Vám zašlu pozvánku, prosím o potvrzení Vaší účasti.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br/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Věřím, že s Vaší pomocí se nám podaří testování tělesné zdatnosti dětí úspěšně zvládnout a že společně získáme cenná data, která poslouží k vytvoření systémových opatření v oblasti pohybové gramotnosti ve školách a při mimoškolních aktivitách.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Na setkání on-line s Vámi se těší koordinátor okresu Benešov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Michal Franěk 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hyperlink r:id="rId7" w:tgtFrame="_blank" w:history="1">
        <w:r>
          <w:rPr>
            <w:rStyle w:val="Hypertextovodkaz"/>
            <w:rFonts w:ascii="inherit" w:hAnsi="inherit"/>
            <w:bdr w:val="none" w:sz="0" w:space="0" w:color="auto" w:frame="1"/>
          </w:rPr>
          <w:t>franek@zsbnkarlov.cz</w:t>
        </w:r>
      </w:hyperlink>
      <w:r>
        <w:rPr>
          <w:rFonts w:ascii="inherit" w:hAnsi="inherit"/>
          <w:color w:val="000000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Základní a mateřská škola Benešov, Na Karlově 372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608709209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4F402D" w:rsidRDefault="004F402D" w:rsidP="004F402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www.asskbenesov.cz</w:t>
      </w:r>
    </w:p>
    <w:p w:rsidR="004F402D" w:rsidRDefault="004F402D" w:rsidP="004F402D">
      <w:pPr>
        <w:pStyle w:val="Normlnweb"/>
        <w:shd w:val="clear" w:color="auto" w:fill="FFFFFF"/>
        <w:spacing w:before="0" w:after="0"/>
        <w:jc w:val="both"/>
        <w:rPr>
          <w:rFonts w:ascii="inherit" w:hAnsi="inherit" w:cs="Segoe UI"/>
          <w:color w:val="000000"/>
          <w:bdr w:val="none" w:sz="0" w:space="0" w:color="auto" w:frame="1"/>
        </w:rPr>
      </w:pPr>
    </w:p>
    <w:p w:rsidR="004F402D" w:rsidRDefault="004F402D" w:rsidP="004F402D">
      <w:pPr>
        <w:pStyle w:val="Normlnweb"/>
        <w:shd w:val="clear" w:color="auto" w:fill="FFFFFF"/>
        <w:spacing w:before="0" w:after="0"/>
        <w:jc w:val="both"/>
        <w:rPr>
          <w:rFonts w:ascii="inherit" w:hAnsi="inherit" w:cs="Segoe UI"/>
          <w:color w:val="000000"/>
          <w:bdr w:val="none" w:sz="0" w:space="0" w:color="auto" w:frame="1"/>
        </w:rPr>
      </w:pPr>
    </w:p>
    <w:p w:rsidR="004F402D" w:rsidRDefault="004F402D" w:rsidP="004F402D">
      <w:pPr>
        <w:pStyle w:val="Normlnweb"/>
        <w:shd w:val="clear" w:color="auto" w:fill="FFFFFF"/>
        <w:spacing w:before="0" w:after="0"/>
        <w:jc w:val="both"/>
        <w:rPr>
          <w:rFonts w:ascii="inherit" w:hAnsi="inherit" w:cs="Segoe UI"/>
          <w:color w:val="000000"/>
          <w:bdr w:val="none" w:sz="0" w:space="0" w:color="auto" w:frame="1"/>
        </w:rPr>
      </w:pPr>
    </w:p>
    <w:p w:rsidR="004F402D" w:rsidRDefault="004F402D" w:rsidP="004F402D">
      <w:pPr>
        <w:pStyle w:val="Normlnweb"/>
        <w:shd w:val="clear" w:color="auto" w:fill="FFFFFF"/>
        <w:spacing w:before="0" w:after="0"/>
        <w:jc w:val="both"/>
        <w:rPr>
          <w:rFonts w:ascii="inherit" w:hAnsi="inherit" w:cs="Segoe UI"/>
          <w:color w:val="000000"/>
          <w:bdr w:val="none" w:sz="0" w:space="0" w:color="auto" w:frame="1"/>
        </w:rPr>
      </w:pPr>
    </w:p>
    <w:p w:rsidR="00472686" w:rsidRDefault="00472686"/>
    <w:sectPr w:rsidR="0047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2D"/>
    <w:rsid w:val="00472686"/>
    <w:rsid w:val="004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9C1"/>
  <w15:chartTrackingRefBased/>
  <w15:docId w15:val="{0DA981E6-B292-466D-9E27-4D422892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4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ek@zsbnkarl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-9C3hPYw4MC7OJr-CaWmkpAgVG5UV076" TargetMode="External"/><Relationship Id="rId5" Type="http://schemas.openxmlformats.org/officeDocument/2006/relationships/hyperlink" Target="https://uloz.to/tamhle/SlwZ6EllBlEh/name/Nahrano-16-9-2022-v-13-53-03?view=gallery&amp;sort=exif_date" TargetMode="External"/><Relationship Id="rId4" Type="http://schemas.openxmlformats.org/officeDocument/2006/relationships/hyperlink" Target="https://csicrcz-my.sharepoint.com/personal/petr_buday_csicr_cz/_layouts/15/onedrive.aspx?id=%2Fpersonal%2Fpetr%5Fbuday%5Fcsicr%5Fcz%2FDocuments%2FFITPA%5FMetodika%5FUcitele&amp;g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Franěk</dc:creator>
  <cp:keywords/>
  <dc:description/>
  <cp:lastModifiedBy>Michal Franěk</cp:lastModifiedBy>
  <cp:revision>1</cp:revision>
  <dcterms:created xsi:type="dcterms:W3CDTF">2022-09-22T06:41:00Z</dcterms:created>
  <dcterms:modified xsi:type="dcterms:W3CDTF">2022-09-22T06:42:00Z</dcterms:modified>
</cp:coreProperties>
</file>